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3"/>
        <w:gridCol w:w="5871"/>
        <w:gridCol w:w="1696"/>
      </w:tblGrid>
      <w:tr w:rsidR="00B353BC" w:rsidTr="00B353BC">
        <w:trPr>
          <w:trHeight w:val="616"/>
          <w:jc w:val="center"/>
        </w:trPr>
        <w:tc>
          <w:tcPr>
            <w:tcW w:w="9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  <w:jc w:val="center"/>
            </w:pPr>
            <w:r>
              <w:rPr>
                <w:b/>
                <w:bCs/>
              </w:rPr>
              <w:t>Agenda</w:t>
            </w:r>
          </w:p>
        </w:tc>
      </w:tr>
      <w:tr w:rsidR="00B353BC" w:rsidTr="00B353BC">
        <w:trPr>
          <w:trHeight w:val="520"/>
          <w:jc w:val="center"/>
        </w:trPr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>10:00 – 10:10 am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 xml:space="preserve">Welcome + Safety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 xml:space="preserve">Energy Division </w:t>
            </w:r>
          </w:p>
        </w:tc>
      </w:tr>
      <w:tr w:rsidR="00B353BC" w:rsidTr="00B353BC">
        <w:trPr>
          <w:trHeight w:val="430"/>
          <w:jc w:val="center"/>
        </w:trPr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 xml:space="preserve">10:10 – 1:00 pm 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>DRAM Evaluation Overview – Metrics 1,2,3,5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 xml:space="preserve">Energy Division </w:t>
            </w:r>
          </w:p>
        </w:tc>
      </w:tr>
      <w:tr w:rsidR="00B353BC" w:rsidTr="00B353BC">
        <w:trPr>
          <w:trHeight w:val="340"/>
          <w:jc w:val="center"/>
        </w:trPr>
        <w:tc>
          <w:tcPr>
            <w:tcW w:w="9442" w:type="dxa"/>
            <w:gridSpan w:val="3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  <w:jc w:val="center"/>
            </w:pPr>
            <w:r>
              <w:t>1 pm – 2 pm  LUNCH</w:t>
            </w:r>
          </w:p>
        </w:tc>
      </w:tr>
      <w:tr w:rsidR="00B353BC" w:rsidTr="00B353BC">
        <w:trPr>
          <w:trHeight w:val="457"/>
          <w:jc w:val="center"/>
        </w:trPr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>2 – 2:30 pm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>Should the Commission explore an additional 1-year pilot (2020 Delivery)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>ALJ Hymes</w:t>
            </w:r>
          </w:p>
        </w:tc>
      </w:tr>
      <w:tr w:rsidR="00B353BC" w:rsidTr="00B353BC">
        <w:trPr>
          <w:trHeight w:val="2707"/>
          <w:jc w:val="center"/>
        </w:trPr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>2:30 – 4 pm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 xml:space="preserve">If the Commission approves an additional 1-year pilot: </w:t>
            </w:r>
          </w:p>
          <w:p w:rsidR="00B353BC" w:rsidRDefault="00B353BC">
            <w:pPr>
              <w:pStyle w:val="xmsonormal"/>
            </w:pPr>
            <w:r>
              <w:t>    a) What short-term improvements should the Commission consider on the pilot</w:t>
            </w:r>
          </w:p>
          <w:p w:rsidR="00B353BC" w:rsidRDefault="00B353BC">
            <w:pPr>
              <w:pStyle w:val="xmsonormal"/>
              <w:ind w:left="720"/>
            </w:pPr>
            <w:r>
              <w:t>- Solicitation</w:t>
            </w:r>
          </w:p>
          <w:p w:rsidR="00B353BC" w:rsidRDefault="00B353BC">
            <w:pPr>
              <w:pStyle w:val="xmsonormal"/>
              <w:ind w:left="720"/>
            </w:pPr>
            <w:r>
              <w:t>- Procurement</w:t>
            </w:r>
          </w:p>
          <w:p w:rsidR="00B353BC" w:rsidRDefault="00B353BC">
            <w:pPr>
              <w:pStyle w:val="xmsonormal"/>
              <w:ind w:left="720"/>
            </w:pPr>
            <w:r>
              <w:t>- Performance</w:t>
            </w:r>
          </w:p>
          <w:p w:rsidR="00B353BC" w:rsidRDefault="00B353BC">
            <w:pPr>
              <w:pStyle w:val="xmsonormal"/>
            </w:pPr>
            <w:r>
              <w:rPr>
                <w:color w:val="FF0000"/>
              </w:rPr>
              <w:t xml:space="preserve">   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b)</w:t>
            </w:r>
            <w:bookmarkStart w:id="0" w:name="_GoBack"/>
            <w:bookmarkEnd w:id="0"/>
            <w:r>
              <w:rPr>
                <w:color w:val="FF0000"/>
              </w:rPr>
              <w:t xml:space="preserve"> What budget levels should be considered for the additional 1-year pilot and what should be the cost recovery mechanism for those budgets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</w:pPr>
            <w:r>
              <w:t>ALJ Hymes</w:t>
            </w:r>
          </w:p>
        </w:tc>
      </w:tr>
      <w:tr w:rsidR="00B353BC" w:rsidTr="00B353BC">
        <w:trPr>
          <w:trHeight w:val="367"/>
          <w:jc w:val="center"/>
        </w:trPr>
        <w:tc>
          <w:tcPr>
            <w:tcW w:w="944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3BC" w:rsidRDefault="00B353BC">
            <w:pPr>
              <w:pStyle w:val="xmsonormal"/>
              <w:jc w:val="center"/>
            </w:pPr>
            <w:r>
              <w:t>Adjourn</w:t>
            </w:r>
          </w:p>
        </w:tc>
      </w:tr>
    </w:tbl>
    <w:p w:rsidR="00A40BDA" w:rsidRDefault="00A40BDA"/>
    <w:sectPr w:rsidR="00A40B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3BC"/>
    <w:rsid w:val="00A40BDA"/>
    <w:rsid w:val="00B3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99C62"/>
  <w15:chartTrackingRefBased/>
  <w15:docId w15:val="{1A5AA5EC-09ED-44D2-8C41-1C1BD4437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3B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B353BC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8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CPUC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Stockton, Katherine</dc:creator>
  <cp:keywords/>
  <dc:description/>
  <cp:lastModifiedBy>Stockton, Katherine</cp:lastModifiedBy>
  <cp:revision>1</cp:revision>
  <dcterms:created xsi:type="dcterms:W3CDTF">2018-10-20T01:12:00Z</dcterms:created>
  <dcterms:modified xsi:type="dcterms:W3CDTF">2018-10-20T01:13:00Z</dcterms:modified>
</cp:coreProperties>
</file>